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572" w:rsidRPr="00BC7526" w:rsidRDefault="00693572" w:rsidP="00693572">
      <w:pPr>
        <w:spacing w:before="100" w:beforeAutospacing="1" w:after="225" w:line="270" w:lineRule="atLeast"/>
        <w:jc w:val="center"/>
        <w:rPr>
          <w:rStyle w:val="Strong"/>
          <w:rFonts w:ascii="Arial" w:hAnsi="Arial" w:cs="Arial"/>
          <w:color w:val="FF0000"/>
          <w:sz w:val="27"/>
          <w:szCs w:val="27"/>
          <w:lang w:val="en-GB"/>
        </w:rPr>
      </w:pPr>
      <w:bookmarkStart w:id="0" w:name="_GoBack"/>
      <w:bookmarkEnd w:id="0"/>
      <w:r w:rsidRPr="00BC7526">
        <w:rPr>
          <w:rStyle w:val="Strong"/>
          <w:rFonts w:ascii="Arial" w:hAnsi="Arial" w:cs="Arial"/>
          <w:color w:val="FF0000"/>
          <w:sz w:val="27"/>
          <w:szCs w:val="27"/>
          <w:lang w:val="en-GB"/>
        </w:rPr>
        <w:t>“Sustainable potential of gas for the energy system”</w:t>
      </w:r>
    </w:p>
    <w:p w:rsidR="00693572" w:rsidRPr="00BC7526" w:rsidRDefault="00693572" w:rsidP="00693572">
      <w:pPr>
        <w:spacing w:before="100" w:beforeAutospacing="1" w:after="225" w:line="270" w:lineRule="atLeast"/>
        <w:jc w:val="both"/>
        <w:rPr>
          <w:rFonts w:ascii="Arial" w:eastAsia="Times New Roman" w:hAnsi="Arial" w:cs="Arial"/>
          <w:b/>
          <w:bCs/>
          <w:color w:val="004990"/>
          <w:sz w:val="20"/>
          <w:szCs w:val="20"/>
          <w:lang w:val="en-GB" w:eastAsia="fr-BE"/>
        </w:rPr>
      </w:pPr>
    </w:p>
    <w:p w:rsidR="00693572" w:rsidRPr="00BC7526" w:rsidRDefault="00693572" w:rsidP="00693572">
      <w:pPr>
        <w:spacing w:before="100" w:beforeAutospacing="1" w:after="225" w:line="270" w:lineRule="atLeast"/>
        <w:jc w:val="both"/>
        <w:rPr>
          <w:rFonts w:ascii="Arial" w:eastAsia="Times New Roman" w:hAnsi="Arial" w:cs="Arial"/>
          <w:b/>
          <w:bCs/>
          <w:i/>
          <w:color w:val="004990"/>
          <w:sz w:val="20"/>
          <w:szCs w:val="20"/>
          <w:lang w:val="en-GB" w:eastAsia="fr-BE"/>
        </w:rPr>
      </w:pPr>
      <w:r w:rsidRPr="00BC7526">
        <w:rPr>
          <w:rFonts w:ascii="Arial" w:eastAsia="Times New Roman" w:hAnsi="Arial" w:cs="Arial"/>
          <w:b/>
          <w:bCs/>
          <w:i/>
          <w:color w:val="004990"/>
          <w:sz w:val="20"/>
          <w:szCs w:val="20"/>
          <w:lang w:val="en-GB" w:eastAsia="fr-BE"/>
        </w:rPr>
        <w:t>Brussels, 8 February 2017</w:t>
      </w:r>
    </w:p>
    <w:p w:rsidR="0079284E" w:rsidRPr="00BC7526" w:rsidRDefault="00CF7CB1" w:rsidP="0079284E">
      <w:pPr>
        <w:spacing w:before="100" w:beforeAutospacing="1" w:after="225" w:line="270" w:lineRule="atLeast"/>
        <w:jc w:val="both"/>
        <w:rPr>
          <w:rFonts w:ascii="Arial" w:eastAsia="Times New Roman" w:hAnsi="Arial" w:cs="Arial"/>
          <w:b/>
          <w:color w:val="004990"/>
          <w:sz w:val="20"/>
          <w:szCs w:val="20"/>
          <w:lang w:val="en-GB" w:eastAsia="fr-BE"/>
        </w:rPr>
      </w:pPr>
      <w:r>
        <w:rPr>
          <w:rFonts w:ascii="Arial" w:eastAsia="Times New Roman" w:hAnsi="Arial" w:cs="Arial"/>
          <w:b/>
          <w:bCs/>
          <w:color w:val="004990"/>
          <w:sz w:val="20"/>
          <w:szCs w:val="20"/>
          <w:lang w:val="en-GB" w:eastAsia="fr-BE"/>
        </w:rPr>
        <w:t xml:space="preserve">Today, </w:t>
      </w:r>
      <w:r w:rsidR="00693572" w:rsidRPr="00BC7526">
        <w:rPr>
          <w:rFonts w:ascii="Arial" w:eastAsia="Times New Roman" w:hAnsi="Arial" w:cs="Arial"/>
          <w:b/>
          <w:bCs/>
          <w:color w:val="004990"/>
          <w:sz w:val="20"/>
          <w:szCs w:val="20"/>
          <w:lang w:val="en-GB" w:eastAsia="fr-BE"/>
        </w:rPr>
        <w:t>CEDEC – the association representing local energy companies in Europe –</w:t>
      </w:r>
      <w:r w:rsidR="00985539">
        <w:rPr>
          <w:rFonts w:ascii="Arial" w:eastAsia="Times New Roman" w:hAnsi="Arial" w:cs="Arial"/>
          <w:b/>
          <w:bCs/>
          <w:color w:val="004990"/>
          <w:sz w:val="20"/>
          <w:szCs w:val="20"/>
          <w:lang w:val="en-GB" w:eastAsia="fr-BE"/>
        </w:rPr>
        <w:t xml:space="preserve"> </w:t>
      </w:r>
      <w:r w:rsidR="00693572" w:rsidRPr="00BC7526">
        <w:rPr>
          <w:rFonts w:ascii="Arial" w:eastAsia="Times New Roman" w:hAnsi="Arial" w:cs="Arial"/>
          <w:b/>
          <w:bCs/>
          <w:color w:val="004990"/>
          <w:sz w:val="20"/>
          <w:szCs w:val="20"/>
          <w:lang w:val="en-GB" w:eastAsia="fr-BE"/>
        </w:rPr>
        <w:t xml:space="preserve">presented its new report on the </w:t>
      </w:r>
      <w:r w:rsidR="00693572" w:rsidRPr="00BC7526">
        <w:rPr>
          <w:rFonts w:ascii="Arial" w:eastAsia="Times New Roman" w:hAnsi="Arial" w:cs="Arial"/>
          <w:b/>
          <w:bCs/>
          <w:i/>
          <w:color w:val="004990"/>
          <w:sz w:val="20"/>
          <w:szCs w:val="20"/>
          <w:lang w:val="en-GB" w:eastAsia="fr-BE"/>
        </w:rPr>
        <w:t>“Sustainable potential of gas for the energy system”</w:t>
      </w:r>
      <w:r w:rsidR="0079284E" w:rsidRPr="00BC7526">
        <w:rPr>
          <w:rFonts w:ascii="Arial" w:eastAsia="Times New Roman" w:hAnsi="Arial" w:cs="Arial"/>
          <w:b/>
          <w:bCs/>
          <w:i/>
          <w:color w:val="004990"/>
          <w:sz w:val="20"/>
          <w:szCs w:val="20"/>
          <w:lang w:val="en-GB" w:eastAsia="fr-BE"/>
        </w:rPr>
        <w:t xml:space="preserve">. </w:t>
      </w:r>
      <w:r w:rsidR="0079284E" w:rsidRPr="00BC7526">
        <w:rPr>
          <w:rFonts w:ascii="Arial" w:eastAsia="Times New Roman" w:hAnsi="Arial" w:cs="Arial"/>
          <w:b/>
          <w:color w:val="004990"/>
          <w:sz w:val="20"/>
          <w:szCs w:val="20"/>
          <w:lang w:val="en-GB" w:eastAsia="fr-BE"/>
        </w:rPr>
        <w:t>This report focuses on the unused potential of sustainable gas and the importan</w:t>
      </w:r>
      <w:r w:rsidR="00DC59D8" w:rsidRPr="00BC7526">
        <w:rPr>
          <w:rFonts w:ascii="Arial" w:eastAsia="Times New Roman" w:hAnsi="Arial" w:cs="Arial"/>
          <w:b/>
          <w:color w:val="004990"/>
          <w:sz w:val="20"/>
          <w:szCs w:val="20"/>
          <w:lang w:val="en-GB" w:eastAsia="fr-BE"/>
        </w:rPr>
        <w:t xml:space="preserve">t role of existing gas grids to achieve the EU climate and energy objectives. </w:t>
      </w:r>
    </w:p>
    <w:p w:rsidR="00BC7526" w:rsidRDefault="005564A2" w:rsidP="00693572">
      <w:pPr>
        <w:spacing w:before="100" w:beforeAutospacing="1" w:after="225" w:line="270" w:lineRule="atLeast"/>
        <w:jc w:val="both"/>
        <w:rPr>
          <w:rFonts w:ascii="Arial" w:eastAsia="Times New Roman" w:hAnsi="Arial" w:cs="Arial"/>
          <w:bCs/>
          <w:color w:val="004990"/>
          <w:sz w:val="20"/>
          <w:szCs w:val="20"/>
          <w:lang w:val="en-GB" w:eastAsia="fr-BE"/>
        </w:rPr>
      </w:pPr>
      <w:r>
        <w:rPr>
          <w:rFonts w:ascii="Arial" w:eastAsia="Times New Roman" w:hAnsi="Arial" w:cs="Arial"/>
          <w:bCs/>
          <w:color w:val="004990"/>
          <w:sz w:val="20"/>
          <w:szCs w:val="20"/>
          <w:lang w:val="en-GB" w:eastAsia="fr-BE"/>
        </w:rPr>
        <w:t>D</w:t>
      </w:r>
      <w:r w:rsidRPr="00BC7526">
        <w:rPr>
          <w:rFonts w:ascii="Arial" w:eastAsia="Times New Roman" w:hAnsi="Arial" w:cs="Arial"/>
          <w:bCs/>
          <w:color w:val="004990"/>
          <w:sz w:val="20"/>
          <w:szCs w:val="20"/>
          <w:lang w:val="en-GB" w:eastAsia="fr-BE"/>
        </w:rPr>
        <w:t>uring a workshop organised by the European Biogas Association (EBA) on the contribution of biogas towards European renewable energy policy beyond 2020</w:t>
      </w:r>
      <w:r>
        <w:rPr>
          <w:rFonts w:ascii="Arial" w:eastAsia="Times New Roman" w:hAnsi="Arial" w:cs="Arial"/>
          <w:bCs/>
          <w:color w:val="004990"/>
          <w:sz w:val="20"/>
          <w:szCs w:val="20"/>
          <w:lang w:val="en-GB" w:eastAsia="fr-BE"/>
        </w:rPr>
        <w:t xml:space="preserve">, </w:t>
      </w:r>
      <w:r w:rsidR="00BC7526" w:rsidRPr="00BC7526">
        <w:rPr>
          <w:rFonts w:ascii="Arial" w:eastAsia="Times New Roman" w:hAnsi="Arial" w:cs="Arial"/>
          <w:bCs/>
          <w:color w:val="004990"/>
          <w:sz w:val="20"/>
          <w:szCs w:val="20"/>
          <w:lang w:val="en-GB" w:eastAsia="fr-BE"/>
        </w:rPr>
        <w:t>Gert De Block, Secretary General of CEDEC</w:t>
      </w:r>
      <w:r w:rsidR="00BC7526">
        <w:rPr>
          <w:rFonts w:ascii="Arial" w:eastAsia="Times New Roman" w:hAnsi="Arial" w:cs="Arial"/>
          <w:bCs/>
          <w:color w:val="004990"/>
          <w:sz w:val="20"/>
          <w:szCs w:val="20"/>
          <w:lang w:val="en-GB" w:eastAsia="fr-BE"/>
        </w:rPr>
        <w:t xml:space="preserve"> </w:t>
      </w:r>
      <w:r>
        <w:rPr>
          <w:rFonts w:ascii="Arial" w:eastAsia="Times New Roman" w:hAnsi="Arial" w:cs="Arial"/>
          <w:bCs/>
          <w:color w:val="004990"/>
          <w:sz w:val="20"/>
          <w:szCs w:val="20"/>
          <w:lang w:val="en-GB" w:eastAsia="fr-BE"/>
        </w:rPr>
        <w:t>focused</w:t>
      </w:r>
      <w:r w:rsidR="00CF7CB1">
        <w:rPr>
          <w:rFonts w:ascii="Arial" w:eastAsia="Times New Roman" w:hAnsi="Arial" w:cs="Arial"/>
          <w:bCs/>
          <w:color w:val="004990"/>
          <w:sz w:val="20"/>
          <w:szCs w:val="20"/>
          <w:lang w:val="en-GB" w:eastAsia="fr-BE"/>
        </w:rPr>
        <w:t xml:space="preserve"> </w:t>
      </w:r>
      <w:r>
        <w:rPr>
          <w:rFonts w:ascii="Arial" w:eastAsia="Times New Roman" w:hAnsi="Arial" w:cs="Arial"/>
          <w:bCs/>
          <w:color w:val="004990"/>
          <w:sz w:val="20"/>
          <w:szCs w:val="20"/>
          <w:lang w:val="en-GB" w:eastAsia="fr-BE"/>
        </w:rPr>
        <w:t xml:space="preserve">on </w:t>
      </w:r>
      <w:r w:rsidR="00CF7CB1">
        <w:rPr>
          <w:rFonts w:ascii="Arial" w:eastAsia="Times New Roman" w:hAnsi="Arial" w:cs="Arial"/>
          <w:bCs/>
          <w:color w:val="004990"/>
          <w:sz w:val="20"/>
          <w:szCs w:val="20"/>
          <w:lang w:val="en-GB" w:eastAsia="fr-BE"/>
        </w:rPr>
        <w:t xml:space="preserve">the </w:t>
      </w:r>
      <w:r>
        <w:rPr>
          <w:rFonts w:ascii="Arial" w:eastAsia="Times New Roman" w:hAnsi="Arial" w:cs="Arial"/>
          <w:bCs/>
          <w:color w:val="004990"/>
          <w:sz w:val="20"/>
          <w:szCs w:val="20"/>
          <w:lang w:val="en-GB" w:eastAsia="fr-BE"/>
        </w:rPr>
        <w:t xml:space="preserve">contribution </w:t>
      </w:r>
      <w:r w:rsidR="00AA2168">
        <w:rPr>
          <w:rFonts w:ascii="Arial" w:eastAsia="Times New Roman" w:hAnsi="Arial" w:cs="Arial"/>
          <w:bCs/>
          <w:color w:val="004990"/>
          <w:sz w:val="20"/>
          <w:szCs w:val="20"/>
          <w:lang w:val="en-GB" w:eastAsia="fr-BE"/>
        </w:rPr>
        <w:t xml:space="preserve">of sustainable </w:t>
      </w:r>
      <w:r>
        <w:rPr>
          <w:rFonts w:ascii="Arial" w:eastAsia="Times New Roman" w:hAnsi="Arial" w:cs="Arial"/>
          <w:bCs/>
          <w:color w:val="004990"/>
          <w:sz w:val="20"/>
          <w:szCs w:val="20"/>
          <w:lang w:val="en-GB" w:eastAsia="fr-BE"/>
        </w:rPr>
        <w:t xml:space="preserve">gas </w:t>
      </w:r>
      <w:r w:rsidR="00AA2168">
        <w:rPr>
          <w:rFonts w:ascii="Arial" w:eastAsia="Times New Roman" w:hAnsi="Arial" w:cs="Arial"/>
          <w:bCs/>
          <w:color w:val="004990"/>
          <w:sz w:val="20"/>
          <w:szCs w:val="20"/>
          <w:lang w:val="en-GB" w:eastAsia="fr-BE"/>
        </w:rPr>
        <w:t xml:space="preserve">and gas grids </w:t>
      </w:r>
      <w:r w:rsidR="004D39D7">
        <w:rPr>
          <w:rFonts w:ascii="Arial" w:eastAsia="Times New Roman" w:hAnsi="Arial" w:cs="Arial"/>
          <w:bCs/>
          <w:color w:val="004990"/>
          <w:sz w:val="20"/>
          <w:szCs w:val="20"/>
          <w:lang w:val="en-GB" w:eastAsia="fr-BE"/>
        </w:rPr>
        <w:t>in</w:t>
      </w:r>
      <w:r>
        <w:rPr>
          <w:rFonts w:ascii="Arial" w:eastAsia="Times New Roman" w:hAnsi="Arial" w:cs="Arial"/>
          <w:bCs/>
          <w:color w:val="004990"/>
          <w:sz w:val="20"/>
          <w:szCs w:val="20"/>
          <w:lang w:val="en-GB" w:eastAsia="fr-BE"/>
        </w:rPr>
        <w:t xml:space="preserve"> our future energy system. </w:t>
      </w:r>
      <w:r w:rsidR="00C13396">
        <w:rPr>
          <w:rFonts w:ascii="Arial" w:eastAsia="Times New Roman" w:hAnsi="Arial" w:cs="Arial"/>
          <w:bCs/>
          <w:color w:val="004990"/>
          <w:sz w:val="20"/>
          <w:szCs w:val="20"/>
          <w:lang w:val="en-GB" w:eastAsia="fr-BE"/>
        </w:rPr>
        <w:t xml:space="preserve">   Mr. De Block</w:t>
      </w:r>
      <w:r>
        <w:rPr>
          <w:rFonts w:ascii="Arial" w:eastAsia="Times New Roman" w:hAnsi="Arial" w:cs="Arial"/>
          <w:bCs/>
          <w:color w:val="004990"/>
          <w:sz w:val="20"/>
          <w:szCs w:val="20"/>
          <w:lang w:val="en-GB" w:eastAsia="fr-BE"/>
        </w:rPr>
        <w:t xml:space="preserve"> stated: </w:t>
      </w:r>
      <w:r w:rsidRPr="005564A2">
        <w:rPr>
          <w:rFonts w:ascii="Arial" w:eastAsia="Times New Roman" w:hAnsi="Arial" w:cs="Arial"/>
          <w:b/>
          <w:bCs/>
          <w:i/>
          <w:color w:val="004990"/>
          <w:sz w:val="20"/>
          <w:szCs w:val="20"/>
          <w:lang w:val="en-GB" w:eastAsia="fr-BE"/>
        </w:rPr>
        <w:t>“</w:t>
      </w:r>
      <w:r w:rsidR="00AA2168">
        <w:rPr>
          <w:rFonts w:ascii="Arial" w:eastAsia="Times New Roman" w:hAnsi="Arial" w:cs="Arial"/>
          <w:b/>
          <w:bCs/>
          <w:i/>
          <w:color w:val="004990"/>
          <w:sz w:val="20"/>
          <w:szCs w:val="20"/>
          <w:lang w:val="en-GB" w:eastAsia="fr-BE"/>
        </w:rPr>
        <w:t>G</w:t>
      </w:r>
      <w:r w:rsidRPr="005564A2">
        <w:rPr>
          <w:rFonts w:ascii="Arial" w:eastAsia="Times New Roman" w:hAnsi="Arial" w:cs="Arial"/>
          <w:b/>
          <w:bCs/>
          <w:i/>
          <w:color w:val="004990"/>
          <w:sz w:val="20"/>
          <w:szCs w:val="20"/>
          <w:lang w:val="en-GB" w:eastAsia="fr-BE"/>
        </w:rPr>
        <w:t>as is currently underexposed in the debate on the future e</w:t>
      </w:r>
      <w:r>
        <w:rPr>
          <w:rFonts w:ascii="Arial" w:eastAsia="Times New Roman" w:hAnsi="Arial" w:cs="Arial"/>
          <w:b/>
          <w:bCs/>
          <w:i/>
          <w:color w:val="004990"/>
          <w:sz w:val="20"/>
          <w:szCs w:val="20"/>
          <w:lang w:val="en-GB" w:eastAsia="fr-BE"/>
        </w:rPr>
        <w:t xml:space="preserve">nergy system. Its absence is particularly regrettable since </w:t>
      </w:r>
      <w:r w:rsidR="00985539">
        <w:rPr>
          <w:rFonts w:ascii="Arial" w:eastAsia="Times New Roman" w:hAnsi="Arial" w:cs="Arial"/>
          <w:b/>
          <w:bCs/>
          <w:i/>
          <w:color w:val="004990"/>
          <w:sz w:val="20"/>
          <w:szCs w:val="20"/>
          <w:lang w:val="en-GB" w:eastAsia="fr-BE"/>
        </w:rPr>
        <w:t>different forms of gas provide</w:t>
      </w:r>
      <w:r>
        <w:rPr>
          <w:rFonts w:ascii="Arial" w:eastAsia="Times New Roman" w:hAnsi="Arial" w:cs="Arial"/>
          <w:b/>
          <w:bCs/>
          <w:i/>
          <w:color w:val="004990"/>
          <w:sz w:val="20"/>
          <w:szCs w:val="20"/>
          <w:lang w:val="en-GB" w:eastAsia="fr-BE"/>
        </w:rPr>
        <w:t xml:space="preserve"> unique characteristics and benefits.</w:t>
      </w:r>
      <w:r w:rsidR="00EF03E5">
        <w:rPr>
          <w:rFonts w:ascii="Arial" w:eastAsia="Times New Roman" w:hAnsi="Arial" w:cs="Arial"/>
          <w:b/>
          <w:bCs/>
          <w:i/>
          <w:color w:val="004990"/>
          <w:sz w:val="20"/>
          <w:szCs w:val="20"/>
          <w:lang w:val="en-GB" w:eastAsia="fr-BE"/>
        </w:rPr>
        <w:t xml:space="preserve"> </w:t>
      </w:r>
      <w:r w:rsidR="00AA2168">
        <w:rPr>
          <w:rFonts w:ascii="Arial" w:eastAsia="Times New Roman" w:hAnsi="Arial" w:cs="Arial"/>
          <w:b/>
          <w:bCs/>
          <w:i/>
          <w:color w:val="004990"/>
          <w:sz w:val="20"/>
          <w:szCs w:val="20"/>
          <w:lang w:val="en-GB" w:eastAsia="fr-BE"/>
        </w:rPr>
        <w:t>Also</w:t>
      </w:r>
      <w:r w:rsidR="00901677">
        <w:rPr>
          <w:rFonts w:ascii="Arial" w:eastAsia="Times New Roman" w:hAnsi="Arial" w:cs="Arial"/>
          <w:b/>
          <w:bCs/>
          <w:i/>
          <w:color w:val="004990"/>
          <w:sz w:val="20"/>
          <w:szCs w:val="20"/>
          <w:lang w:val="en-GB" w:eastAsia="fr-BE"/>
        </w:rPr>
        <w:t>,</w:t>
      </w:r>
      <w:r w:rsidR="00EF03E5">
        <w:rPr>
          <w:rFonts w:ascii="Arial" w:eastAsia="Times New Roman" w:hAnsi="Arial" w:cs="Arial"/>
          <w:b/>
          <w:bCs/>
          <w:i/>
          <w:color w:val="004990"/>
          <w:sz w:val="20"/>
          <w:szCs w:val="20"/>
          <w:lang w:val="en-GB" w:eastAsia="fr-BE"/>
        </w:rPr>
        <w:t xml:space="preserve"> huge investments have already been </w:t>
      </w:r>
      <w:r w:rsidR="002B6029">
        <w:rPr>
          <w:rFonts w:ascii="Arial" w:eastAsia="Times New Roman" w:hAnsi="Arial" w:cs="Arial"/>
          <w:b/>
          <w:bCs/>
          <w:i/>
          <w:color w:val="004990"/>
          <w:sz w:val="20"/>
          <w:szCs w:val="20"/>
          <w:lang w:val="en-GB" w:eastAsia="fr-BE"/>
        </w:rPr>
        <w:t xml:space="preserve">made in infrastructures </w:t>
      </w:r>
      <w:r w:rsidR="004D39D7">
        <w:rPr>
          <w:rFonts w:ascii="Arial" w:eastAsia="Times New Roman" w:hAnsi="Arial" w:cs="Arial"/>
          <w:b/>
          <w:bCs/>
          <w:i/>
          <w:color w:val="004990"/>
          <w:sz w:val="20"/>
          <w:szCs w:val="20"/>
          <w:lang w:val="en-GB" w:eastAsia="fr-BE"/>
        </w:rPr>
        <w:t>for natural gas</w:t>
      </w:r>
      <w:r w:rsidR="00AA2168">
        <w:rPr>
          <w:rFonts w:ascii="Arial" w:eastAsia="Times New Roman" w:hAnsi="Arial" w:cs="Arial"/>
          <w:b/>
          <w:bCs/>
          <w:i/>
          <w:color w:val="004990"/>
          <w:sz w:val="20"/>
          <w:szCs w:val="20"/>
          <w:lang w:val="en-GB" w:eastAsia="fr-BE"/>
        </w:rPr>
        <w:t>: t</w:t>
      </w:r>
      <w:r w:rsidR="002836C3">
        <w:rPr>
          <w:rFonts w:ascii="Arial" w:eastAsia="Times New Roman" w:hAnsi="Arial" w:cs="Arial"/>
          <w:b/>
          <w:bCs/>
          <w:i/>
          <w:color w:val="004990"/>
          <w:sz w:val="20"/>
          <w:szCs w:val="20"/>
          <w:lang w:val="en-GB" w:eastAsia="fr-BE"/>
        </w:rPr>
        <w:t xml:space="preserve">hese grids </w:t>
      </w:r>
      <w:r w:rsidR="004D39D7">
        <w:rPr>
          <w:rFonts w:ascii="Arial" w:eastAsia="Times New Roman" w:hAnsi="Arial" w:cs="Arial"/>
          <w:b/>
          <w:bCs/>
          <w:i/>
          <w:color w:val="004990"/>
          <w:sz w:val="20"/>
          <w:szCs w:val="20"/>
          <w:lang w:val="en-GB" w:eastAsia="fr-BE"/>
        </w:rPr>
        <w:t>can als</w:t>
      </w:r>
      <w:r w:rsidR="002836C3">
        <w:rPr>
          <w:rFonts w:ascii="Arial" w:eastAsia="Times New Roman" w:hAnsi="Arial" w:cs="Arial"/>
          <w:b/>
          <w:bCs/>
          <w:i/>
          <w:color w:val="004990"/>
          <w:sz w:val="20"/>
          <w:szCs w:val="20"/>
          <w:lang w:val="en-GB" w:eastAsia="fr-BE"/>
        </w:rPr>
        <w:t xml:space="preserve">o be used by sustainable gases. </w:t>
      </w:r>
      <w:r w:rsidR="00AA2168">
        <w:rPr>
          <w:rFonts w:ascii="Arial" w:eastAsia="Times New Roman" w:hAnsi="Arial" w:cs="Arial"/>
          <w:b/>
          <w:bCs/>
          <w:i/>
          <w:color w:val="004990"/>
          <w:sz w:val="20"/>
          <w:szCs w:val="20"/>
          <w:lang w:val="en-GB" w:eastAsia="fr-BE"/>
        </w:rPr>
        <w:t>Existing infrastructure</w:t>
      </w:r>
      <w:r w:rsidR="004D39D7">
        <w:rPr>
          <w:rFonts w:ascii="Arial" w:eastAsia="Times New Roman" w:hAnsi="Arial" w:cs="Arial"/>
          <w:b/>
          <w:bCs/>
          <w:i/>
          <w:color w:val="004990"/>
          <w:sz w:val="20"/>
          <w:szCs w:val="20"/>
          <w:lang w:val="en-GB" w:eastAsia="fr-BE"/>
        </w:rPr>
        <w:t xml:space="preserve"> should </w:t>
      </w:r>
      <w:r w:rsidR="002836C3">
        <w:rPr>
          <w:rFonts w:ascii="Arial" w:eastAsia="Times New Roman" w:hAnsi="Arial" w:cs="Arial"/>
          <w:b/>
          <w:bCs/>
          <w:i/>
          <w:color w:val="004990"/>
          <w:sz w:val="20"/>
          <w:szCs w:val="20"/>
          <w:lang w:val="en-GB" w:eastAsia="fr-BE"/>
        </w:rPr>
        <w:t xml:space="preserve">be </w:t>
      </w:r>
      <w:r w:rsidR="00AA2168">
        <w:rPr>
          <w:rFonts w:ascii="Arial" w:eastAsia="Times New Roman" w:hAnsi="Arial" w:cs="Arial"/>
          <w:b/>
          <w:bCs/>
          <w:i/>
          <w:color w:val="004990"/>
          <w:sz w:val="20"/>
          <w:szCs w:val="20"/>
          <w:lang w:val="en-GB" w:eastAsia="fr-BE"/>
        </w:rPr>
        <w:t>optimally</w:t>
      </w:r>
      <w:r w:rsidR="002836C3">
        <w:rPr>
          <w:rFonts w:ascii="Arial" w:eastAsia="Times New Roman" w:hAnsi="Arial" w:cs="Arial"/>
          <w:b/>
          <w:bCs/>
          <w:i/>
          <w:color w:val="004990"/>
          <w:sz w:val="20"/>
          <w:szCs w:val="20"/>
          <w:lang w:val="en-GB" w:eastAsia="fr-BE"/>
        </w:rPr>
        <w:t xml:space="preserve"> exploited</w:t>
      </w:r>
      <w:r w:rsidR="004D39D7">
        <w:rPr>
          <w:rFonts w:ascii="Arial" w:eastAsia="Times New Roman" w:hAnsi="Arial" w:cs="Arial"/>
          <w:b/>
          <w:bCs/>
          <w:i/>
          <w:color w:val="004990"/>
          <w:sz w:val="20"/>
          <w:szCs w:val="20"/>
          <w:lang w:val="en-GB" w:eastAsia="fr-BE"/>
        </w:rPr>
        <w:t xml:space="preserve"> to keep </w:t>
      </w:r>
      <w:r w:rsidR="00AA2168">
        <w:rPr>
          <w:rFonts w:ascii="Arial" w:eastAsia="Times New Roman" w:hAnsi="Arial" w:cs="Arial"/>
          <w:b/>
          <w:bCs/>
          <w:i/>
          <w:color w:val="004990"/>
          <w:sz w:val="20"/>
          <w:szCs w:val="20"/>
          <w:lang w:val="en-GB" w:eastAsia="fr-BE"/>
        </w:rPr>
        <w:t xml:space="preserve">the </w:t>
      </w:r>
      <w:r w:rsidR="004D39D7">
        <w:rPr>
          <w:rFonts w:ascii="Arial" w:eastAsia="Times New Roman" w:hAnsi="Arial" w:cs="Arial"/>
          <w:b/>
          <w:bCs/>
          <w:i/>
          <w:color w:val="004990"/>
          <w:sz w:val="20"/>
          <w:szCs w:val="20"/>
          <w:lang w:val="en-GB" w:eastAsia="fr-BE"/>
        </w:rPr>
        <w:t xml:space="preserve">costs </w:t>
      </w:r>
      <w:r w:rsidR="00AA2168">
        <w:rPr>
          <w:rFonts w:ascii="Arial" w:eastAsia="Times New Roman" w:hAnsi="Arial" w:cs="Arial"/>
          <w:b/>
          <w:bCs/>
          <w:i/>
          <w:color w:val="004990"/>
          <w:sz w:val="20"/>
          <w:szCs w:val="20"/>
          <w:lang w:val="en-GB" w:eastAsia="fr-BE"/>
        </w:rPr>
        <w:t xml:space="preserve">of transition </w:t>
      </w:r>
      <w:r w:rsidR="004D39D7">
        <w:rPr>
          <w:rFonts w:ascii="Arial" w:eastAsia="Times New Roman" w:hAnsi="Arial" w:cs="Arial"/>
          <w:b/>
          <w:bCs/>
          <w:i/>
          <w:color w:val="004990"/>
          <w:sz w:val="20"/>
          <w:szCs w:val="20"/>
          <w:lang w:val="en-GB" w:eastAsia="fr-BE"/>
        </w:rPr>
        <w:t>under control.”</w:t>
      </w:r>
      <w:r w:rsidR="000F5B17">
        <w:rPr>
          <w:rFonts w:ascii="Arial" w:eastAsia="Times New Roman" w:hAnsi="Arial" w:cs="Arial"/>
          <w:bCs/>
          <w:color w:val="004990"/>
          <w:sz w:val="20"/>
          <w:szCs w:val="20"/>
          <w:lang w:val="en-GB" w:eastAsia="fr-BE"/>
        </w:rPr>
        <w:t xml:space="preserve"> </w:t>
      </w:r>
    </w:p>
    <w:p w:rsidR="003409EA" w:rsidRDefault="00C13396" w:rsidP="003409EA">
      <w:pPr>
        <w:jc w:val="both"/>
        <w:rPr>
          <w:rFonts w:ascii="Arial" w:hAnsi="Arial" w:cs="Arial"/>
          <w:b/>
          <w:bCs/>
          <w:i/>
          <w:iCs/>
          <w:color w:val="004990"/>
          <w:sz w:val="20"/>
          <w:szCs w:val="20"/>
          <w:lang w:val="en-GB" w:eastAsia="fr-BE"/>
        </w:rPr>
      </w:pPr>
      <w:r>
        <w:rPr>
          <w:rFonts w:ascii="Arial" w:eastAsia="Times New Roman" w:hAnsi="Arial" w:cs="Arial"/>
          <w:bCs/>
          <w:color w:val="004990"/>
          <w:sz w:val="20"/>
          <w:szCs w:val="20"/>
          <w:lang w:val="en-GB" w:eastAsia="fr-BE"/>
        </w:rPr>
        <w:t xml:space="preserve">The </w:t>
      </w:r>
      <w:r w:rsidR="000F5B17">
        <w:rPr>
          <w:rFonts w:ascii="Arial" w:eastAsia="Times New Roman" w:hAnsi="Arial" w:cs="Arial"/>
          <w:bCs/>
          <w:color w:val="004990"/>
          <w:sz w:val="20"/>
          <w:szCs w:val="20"/>
          <w:lang w:val="en-GB" w:eastAsia="fr-BE"/>
        </w:rPr>
        <w:t xml:space="preserve">CEDEC report </w:t>
      </w:r>
      <w:r w:rsidR="00957BCF">
        <w:rPr>
          <w:rFonts w:ascii="Arial" w:eastAsia="Times New Roman" w:hAnsi="Arial" w:cs="Arial"/>
          <w:bCs/>
          <w:color w:val="004990"/>
          <w:sz w:val="20"/>
          <w:szCs w:val="20"/>
          <w:lang w:val="en-GB" w:eastAsia="fr-BE"/>
        </w:rPr>
        <w:t xml:space="preserve">illustrates </w:t>
      </w:r>
      <w:r w:rsidR="000F5B17">
        <w:rPr>
          <w:rFonts w:ascii="Arial" w:eastAsia="Times New Roman" w:hAnsi="Arial" w:cs="Arial"/>
          <w:bCs/>
          <w:color w:val="004990"/>
          <w:sz w:val="20"/>
          <w:szCs w:val="20"/>
          <w:lang w:val="en-GB" w:eastAsia="fr-BE"/>
        </w:rPr>
        <w:t xml:space="preserve">several </w:t>
      </w:r>
      <w:r w:rsidR="00957BCF">
        <w:rPr>
          <w:rFonts w:ascii="Arial" w:eastAsia="Times New Roman" w:hAnsi="Arial" w:cs="Arial"/>
          <w:bCs/>
          <w:color w:val="004990"/>
          <w:sz w:val="20"/>
          <w:szCs w:val="20"/>
          <w:lang w:val="en-GB" w:eastAsia="fr-BE"/>
        </w:rPr>
        <w:t xml:space="preserve">gas applications </w:t>
      </w:r>
      <w:r w:rsidR="000F5B17">
        <w:rPr>
          <w:rFonts w:ascii="Arial" w:eastAsia="Times New Roman" w:hAnsi="Arial" w:cs="Arial"/>
          <w:bCs/>
          <w:color w:val="004990"/>
          <w:sz w:val="20"/>
          <w:szCs w:val="20"/>
          <w:lang w:val="en-GB" w:eastAsia="fr-BE"/>
        </w:rPr>
        <w:t xml:space="preserve">in different EU Member States using innovative </w:t>
      </w:r>
      <w:r w:rsidR="00AA2168">
        <w:rPr>
          <w:rFonts w:ascii="Arial" w:eastAsia="Times New Roman" w:hAnsi="Arial" w:cs="Arial"/>
          <w:bCs/>
          <w:color w:val="004990"/>
          <w:sz w:val="20"/>
          <w:szCs w:val="20"/>
          <w:lang w:val="en-GB" w:eastAsia="fr-BE"/>
        </w:rPr>
        <w:t xml:space="preserve">gas </w:t>
      </w:r>
      <w:r w:rsidR="000F5B17">
        <w:rPr>
          <w:rFonts w:ascii="Arial" w:eastAsia="Times New Roman" w:hAnsi="Arial" w:cs="Arial"/>
          <w:bCs/>
          <w:color w:val="004990"/>
          <w:sz w:val="20"/>
          <w:szCs w:val="20"/>
          <w:lang w:val="en-GB" w:eastAsia="fr-BE"/>
        </w:rPr>
        <w:t xml:space="preserve">technologies. </w:t>
      </w:r>
      <w:r>
        <w:rPr>
          <w:rFonts w:ascii="Arial" w:eastAsia="Times New Roman" w:hAnsi="Arial" w:cs="Arial"/>
          <w:bCs/>
          <w:color w:val="004990"/>
          <w:sz w:val="20"/>
          <w:szCs w:val="20"/>
          <w:lang w:val="en-GB" w:eastAsia="fr-BE"/>
        </w:rPr>
        <w:t xml:space="preserve">Leo </w:t>
      </w:r>
      <w:proofErr w:type="spellStart"/>
      <w:r w:rsidR="002836C3">
        <w:rPr>
          <w:rFonts w:ascii="Arial" w:eastAsia="Times New Roman" w:hAnsi="Arial" w:cs="Arial"/>
          <w:bCs/>
          <w:color w:val="004990"/>
          <w:sz w:val="20"/>
          <w:szCs w:val="20"/>
          <w:lang w:val="en-GB" w:eastAsia="fr-BE"/>
        </w:rPr>
        <w:t>Brummelkamp</w:t>
      </w:r>
      <w:proofErr w:type="spellEnd"/>
      <w:r w:rsidR="002836C3">
        <w:rPr>
          <w:rFonts w:ascii="Arial" w:eastAsia="Times New Roman" w:hAnsi="Arial" w:cs="Arial"/>
          <w:bCs/>
          <w:color w:val="004990"/>
          <w:sz w:val="20"/>
          <w:szCs w:val="20"/>
          <w:lang w:val="en-GB" w:eastAsia="fr-BE"/>
        </w:rPr>
        <w:t xml:space="preserve"> from </w:t>
      </w:r>
      <w:proofErr w:type="spellStart"/>
      <w:r w:rsidR="002836C3">
        <w:rPr>
          <w:rFonts w:ascii="Arial" w:eastAsia="Times New Roman" w:hAnsi="Arial" w:cs="Arial"/>
          <w:bCs/>
          <w:color w:val="004990"/>
          <w:sz w:val="20"/>
          <w:szCs w:val="20"/>
          <w:lang w:val="en-GB" w:eastAsia="fr-BE"/>
        </w:rPr>
        <w:t>Alliander</w:t>
      </w:r>
      <w:proofErr w:type="spellEnd"/>
      <w:r w:rsidR="002836C3">
        <w:rPr>
          <w:rFonts w:ascii="Arial" w:eastAsia="Times New Roman" w:hAnsi="Arial" w:cs="Arial"/>
          <w:bCs/>
          <w:color w:val="004990"/>
          <w:sz w:val="20"/>
          <w:szCs w:val="20"/>
          <w:lang w:val="en-GB" w:eastAsia="fr-BE"/>
        </w:rPr>
        <w:t xml:space="preserve"> </w:t>
      </w:r>
      <w:r w:rsidR="000F5B17">
        <w:rPr>
          <w:rFonts w:ascii="Arial" w:eastAsia="Times New Roman" w:hAnsi="Arial" w:cs="Arial"/>
          <w:bCs/>
          <w:color w:val="004990"/>
          <w:sz w:val="20"/>
          <w:szCs w:val="20"/>
          <w:lang w:val="en-GB" w:eastAsia="fr-BE"/>
        </w:rPr>
        <w:t xml:space="preserve">(NL) presented the </w:t>
      </w:r>
      <w:proofErr w:type="spellStart"/>
      <w:r w:rsidR="000F5B17">
        <w:rPr>
          <w:rFonts w:ascii="Arial" w:eastAsia="Times New Roman" w:hAnsi="Arial" w:cs="Arial"/>
          <w:bCs/>
          <w:color w:val="004990"/>
          <w:sz w:val="20"/>
          <w:szCs w:val="20"/>
          <w:lang w:val="en-GB" w:eastAsia="fr-BE"/>
        </w:rPr>
        <w:t>Bionet</w:t>
      </w:r>
      <w:proofErr w:type="spellEnd"/>
      <w:r w:rsidR="000F5B17">
        <w:rPr>
          <w:rFonts w:ascii="Arial" w:eastAsia="Times New Roman" w:hAnsi="Arial" w:cs="Arial"/>
          <w:bCs/>
          <w:color w:val="004990"/>
          <w:sz w:val="20"/>
          <w:szCs w:val="20"/>
          <w:lang w:val="en-GB" w:eastAsia="fr-BE"/>
        </w:rPr>
        <w:t xml:space="preserve"> project. The objective of the pilot project is to show that gases</w:t>
      </w:r>
      <w:r w:rsidR="000F5B17" w:rsidRPr="000F5B17">
        <w:rPr>
          <w:rFonts w:ascii="Arial" w:eastAsia="Times New Roman" w:hAnsi="Arial" w:cs="Arial"/>
          <w:bCs/>
          <w:color w:val="004990"/>
          <w:sz w:val="20"/>
          <w:szCs w:val="20"/>
          <w:lang w:val="en-GB" w:eastAsia="fr-BE"/>
        </w:rPr>
        <w:t xml:space="preserve"> with different compositions can be distributed in public gas </w:t>
      </w:r>
      <w:r w:rsidR="000F5B17">
        <w:rPr>
          <w:rFonts w:ascii="Arial" w:eastAsia="Times New Roman" w:hAnsi="Arial" w:cs="Arial"/>
          <w:bCs/>
          <w:color w:val="004990"/>
          <w:sz w:val="20"/>
          <w:szCs w:val="20"/>
          <w:lang w:val="en-GB" w:eastAsia="fr-BE"/>
        </w:rPr>
        <w:t>grids</w:t>
      </w:r>
      <w:r w:rsidR="000F5B17" w:rsidRPr="000F5B17">
        <w:rPr>
          <w:rFonts w:ascii="Arial" w:eastAsia="Times New Roman" w:hAnsi="Arial" w:cs="Arial"/>
          <w:bCs/>
          <w:color w:val="004990"/>
          <w:sz w:val="20"/>
          <w:szCs w:val="20"/>
          <w:lang w:val="en-GB" w:eastAsia="fr-BE"/>
        </w:rPr>
        <w:t>.</w:t>
      </w:r>
      <w:r w:rsidR="00114CB2">
        <w:rPr>
          <w:rFonts w:ascii="Arial" w:eastAsia="Times New Roman" w:hAnsi="Arial" w:cs="Arial"/>
          <w:bCs/>
          <w:color w:val="004990"/>
          <w:sz w:val="20"/>
          <w:szCs w:val="20"/>
          <w:lang w:val="en-GB" w:eastAsia="fr-BE"/>
        </w:rPr>
        <w:t xml:space="preserve"> </w:t>
      </w:r>
      <w:r w:rsidR="000F5B17">
        <w:rPr>
          <w:rFonts w:ascii="Arial" w:eastAsia="Times New Roman" w:hAnsi="Arial" w:cs="Arial"/>
          <w:bCs/>
          <w:color w:val="004990"/>
          <w:sz w:val="20"/>
          <w:szCs w:val="20"/>
          <w:lang w:val="en-GB" w:eastAsia="fr-BE"/>
        </w:rPr>
        <w:t xml:space="preserve">Mr. </w:t>
      </w:r>
      <w:proofErr w:type="spellStart"/>
      <w:r w:rsidR="000F5B17">
        <w:rPr>
          <w:rFonts w:ascii="Arial" w:eastAsia="Times New Roman" w:hAnsi="Arial" w:cs="Arial"/>
          <w:bCs/>
          <w:color w:val="004990"/>
          <w:sz w:val="20"/>
          <w:szCs w:val="20"/>
          <w:lang w:val="en-GB" w:eastAsia="fr-BE"/>
        </w:rPr>
        <w:t>Brummelkamp</w:t>
      </w:r>
      <w:proofErr w:type="spellEnd"/>
      <w:r w:rsidR="000F5B17">
        <w:rPr>
          <w:rFonts w:ascii="Arial" w:eastAsia="Times New Roman" w:hAnsi="Arial" w:cs="Arial"/>
          <w:bCs/>
          <w:color w:val="004990"/>
          <w:sz w:val="20"/>
          <w:szCs w:val="20"/>
          <w:lang w:val="en-GB" w:eastAsia="fr-BE"/>
        </w:rPr>
        <w:t xml:space="preserve"> explained : </w:t>
      </w:r>
      <w:r w:rsidR="003409EA">
        <w:rPr>
          <w:rFonts w:ascii="Arial" w:hAnsi="Arial" w:cs="Arial"/>
          <w:b/>
          <w:bCs/>
          <w:i/>
          <w:iCs/>
          <w:color w:val="004990"/>
          <w:sz w:val="20"/>
          <w:szCs w:val="20"/>
          <w:lang w:val="en-GB" w:eastAsia="fr-BE"/>
        </w:rPr>
        <w:t>“</w:t>
      </w:r>
      <w:proofErr w:type="spellStart"/>
      <w:r w:rsidR="003409EA">
        <w:rPr>
          <w:rFonts w:ascii="Arial" w:hAnsi="Arial" w:cs="Arial"/>
          <w:b/>
          <w:bCs/>
          <w:i/>
          <w:iCs/>
          <w:color w:val="004990"/>
          <w:sz w:val="20"/>
          <w:szCs w:val="20"/>
          <w:lang w:val="en-GB" w:eastAsia="fr-BE"/>
        </w:rPr>
        <w:t>Bionet</w:t>
      </w:r>
      <w:proofErr w:type="spellEnd"/>
      <w:r w:rsidR="003409EA">
        <w:rPr>
          <w:rFonts w:ascii="Arial" w:hAnsi="Arial" w:cs="Arial"/>
          <w:b/>
          <w:bCs/>
          <w:i/>
          <w:iCs/>
          <w:color w:val="004990"/>
          <w:sz w:val="20"/>
          <w:szCs w:val="20"/>
          <w:lang w:val="en-GB" w:eastAsia="fr-BE"/>
        </w:rPr>
        <w:t xml:space="preserve"> is a grid that distributes a mix of biogas and natural gas. The </w:t>
      </w:r>
      <w:proofErr w:type="spellStart"/>
      <w:r w:rsidR="003409EA">
        <w:rPr>
          <w:rFonts w:ascii="Arial" w:hAnsi="Arial" w:cs="Arial"/>
          <w:b/>
          <w:bCs/>
          <w:i/>
          <w:iCs/>
          <w:color w:val="004990"/>
          <w:sz w:val="20"/>
          <w:szCs w:val="20"/>
          <w:lang w:val="en-GB" w:eastAsia="fr-BE"/>
        </w:rPr>
        <w:t>bionet</w:t>
      </w:r>
      <w:proofErr w:type="spellEnd"/>
      <w:r w:rsidR="003409EA">
        <w:rPr>
          <w:rFonts w:ascii="Arial" w:hAnsi="Arial" w:cs="Arial"/>
          <w:b/>
          <w:bCs/>
          <w:i/>
          <w:iCs/>
          <w:color w:val="004990"/>
          <w:sz w:val="20"/>
          <w:szCs w:val="20"/>
          <w:lang w:val="en-GB" w:eastAsia="fr-BE"/>
        </w:rPr>
        <w:t xml:space="preserve"> concept thus stimulates the energy transition to a low carbon energy system as it reduces the cost of using </w:t>
      </w:r>
      <w:proofErr w:type="spellStart"/>
      <w:r w:rsidR="003409EA">
        <w:rPr>
          <w:rFonts w:ascii="Arial" w:hAnsi="Arial" w:cs="Arial"/>
          <w:b/>
          <w:bCs/>
          <w:i/>
          <w:iCs/>
          <w:color w:val="004990"/>
          <w:sz w:val="20"/>
          <w:szCs w:val="20"/>
          <w:lang w:val="en-GB" w:eastAsia="fr-BE"/>
        </w:rPr>
        <w:t>biomethane</w:t>
      </w:r>
      <w:proofErr w:type="spellEnd"/>
      <w:r w:rsidR="003409EA">
        <w:rPr>
          <w:rFonts w:ascii="Arial" w:hAnsi="Arial" w:cs="Arial"/>
          <w:b/>
          <w:bCs/>
          <w:i/>
          <w:iCs/>
          <w:color w:val="004990"/>
          <w:sz w:val="20"/>
          <w:szCs w:val="20"/>
          <w:lang w:val="en-GB" w:eastAsia="fr-BE"/>
        </w:rPr>
        <w:t xml:space="preserve"> as a source for heating. What is key in this concept is that the investments for biogas installations are reduced compared to the costs for upgrading the biogas to natural gas standards”.</w:t>
      </w:r>
    </w:p>
    <w:p w:rsidR="00693572" w:rsidRPr="00BC7526" w:rsidRDefault="00693572" w:rsidP="003409EA">
      <w:pPr>
        <w:spacing w:before="100" w:beforeAutospacing="1" w:after="225" w:line="270" w:lineRule="atLeast"/>
        <w:rPr>
          <w:rFonts w:ascii="Arial" w:eastAsia="Times New Roman" w:hAnsi="Arial" w:cs="Arial"/>
          <w:b/>
          <w:color w:val="004990"/>
          <w:sz w:val="20"/>
          <w:szCs w:val="20"/>
          <w:lang w:val="en-GB" w:eastAsia="fr-BE"/>
        </w:rPr>
      </w:pPr>
      <w:r w:rsidRPr="00BC7526">
        <w:rPr>
          <w:rFonts w:ascii="Arial" w:eastAsia="Times New Roman" w:hAnsi="Arial" w:cs="Arial"/>
          <w:color w:val="004990"/>
          <w:sz w:val="20"/>
          <w:szCs w:val="20"/>
          <w:lang w:val="en-GB" w:eastAsia="fr-BE"/>
        </w:rPr>
        <w:t xml:space="preserve">To read the full report, </w:t>
      </w:r>
      <w:hyperlink r:id="rId8" w:history="1">
        <w:r w:rsidRPr="00BC7526">
          <w:rPr>
            <w:rStyle w:val="Hyperlink"/>
            <w:rFonts w:ascii="Arial" w:eastAsia="Times New Roman" w:hAnsi="Arial" w:cs="Arial"/>
            <w:b/>
            <w:sz w:val="20"/>
            <w:szCs w:val="20"/>
            <w:lang w:val="en-GB" w:eastAsia="fr-BE"/>
          </w:rPr>
          <w:t>click here</w:t>
        </w:r>
      </w:hyperlink>
      <w:r w:rsidRPr="00BC7526">
        <w:rPr>
          <w:rFonts w:ascii="Arial" w:eastAsia="Times New Roman" w:hAnsi="Arial" w:cs="Arial"/>
          <w:b/>
          <w:color w:val="004990"/>
          <w:sz w:val="20"/>
          <w:szCs w:val="20"/>
          <w:lang w:val="en-GB" w:eastAsia="fr-BE"/>
        </w:rPr>
        <w:t>.</w:t>
      </w:r>
    </w:p>
    <w:p w:rsidR="00693572" w:rsidRPr="00BC7526" w:rsidRDefault="00693572" w:rsidP="00693572">
      <w:pPr>
        <w:spacing w:before="100" w:beforeAutospacing="1" w:after="225" w:line="270" w:lineRule="atLeast"/>
        <w:jc w:val="both"/>
        <w:rPr>
          <w:rFonts w:ascii="Arial" w:eastAsia="Times New Roman" w:hAnsi="Arial" w:cs="Arial"/>
          <w:b/>
          <w:bCs/>
          <w:color w:val="004990"/>
          <w:sz w:val="20"/>
          <w:szCs w:val="20"/>
          <w:lang w:val="en-GB" w:eastAsia="fr-BE"/>
        </w:rPr>
      </w:pPr>
      <w:r w:rsidRPr="00BC7526">
        <w:rPr>
          <w:rFonts w:ascii="Arial" w:eastAsia="Times New Roman" w:hAnsi="Arial" w:cs="Arial"/>
          <w:b/>
          <w:bCs/>
          <w:color w:val="004990"/>
          <w:sz w:val="20"/>
          <w:szCs w:val="20"/>
          <w:lang w:val="en-GB" w:eastAsia="fr-BE"/>
        </w:rPr>
        <w:t xml:space="preserve">CEDEC Background information </w:t>
      </w:r>
    </w:p>
    <w:p w:rsidR="00693572" w:rsidRPr="00BC7526" w:rsidRDefault="00693572" w:rsidP="00693572">
      <w:pPr>
        <w:spacing w:before="100" w:beforeAutospacing="1" w:after="225" w:line="270" w:lineRule="atLeast"/>
        <w:jc w:val="both"/>
        <w:rPr>
          <w:rFonts w:ascii="Arial" w:eastAsia="Times New Roman" w:hAnsi="Arial" w:cs="Arial"/>
          <w:color w:val="444444"/>
          <w:sz w:val="20"/>
          <w:szCs w:val="20"/>
          <w:lang w:val="en-GB" w:eastAsia="fr-BE"/>
        </w:rPr>
      </w:pPr>
      <w:r w:rsidRPr="00BC7526">
        <w:rPr>
          <w:rFonts w:ascii="Arial" w:eastAsia="Times New Roman" w:hAnsi="Arial" w:cs="Arial"/>
          <w:color w:val="004990"/>
          <w:sz w:val="20"/>
          <w:szCs w:val="20"/>
          <w:lang w:val="en-GB" w:eastAsia="fr-BE"/>
        </w:rPr>
        <w:t xml:space="preserve">CEDEC represents the interests of more than 1500 local and regional energy companies, serving 85 million electricity and gas customers and connections. These predominantly </w:t>
      </w:r>
      <w:r w:rsidR="00EF7619">
        <w:rPr>
          <w:rFonts w:ascii="Arial" w:eastAsia="Times New Roman" w:hAnsi="Arial" w:cs="Arial"/>
          <w:color w:val="004990"/>
          <w:sz w:val="20"/>
          <w:szCs w:val="20"/>
          <w:lang w:val="en-GB" w:eastAsia="fr-BE"/>
        </w:rPr>
        <w:t xml:space="preserve">small and </w:t>
      </w:r>
      <w:r w:rsidRPr="00BC7526">
        <w:rPr>
          <w:rFonts w:ascii="Arial" w:eastAsia="Times New Roman" w:hAnsi="Arial" w:cs="Arial"/>
          <w:color w:val="004990"/>
          <w:sz w:val="20"/>
          <w:szCs w:val="20"/>
          <w:lang w:val="en-GB" w:eastAsia="fr-BE"/>
        </w:rPr>
        <w:t>medium</w:t>
      </w:r>
      <w:r w:rsidRPr="00BC7526">
        <w:rPr>
          <w:rFonts w:ascii="Cambria Math" w:eastAsia="Times New Roman" w:hAnsi="Cambria Math" w:cs="Cambria Math"/>
          <w:color w:val="004990"/>
          <w:sz w:val="20"/>
          <w:szCs w:val="20"/>
          <w:lang w:val="en-GB" w:eastAsia="fr-BE"/>
        </w:rPr>
        <w:t>‐</w:t>
      </w:r>
      <w:r w:rsidRPr="00BC7526">
        <w:rPr>
          <w:rFonts w:ascii="Arial" w:eastAsia="Times New Roman" w:hAnsi="Arial" w:cs="Arial"/>
          <w:color w:val="004990"/>
          <w:sz w:val="20"/>
          <w:szCs w:val="20"/>
          <w:lang w:val="en-GB" w:eastAsia="fr-BE"/>
        </w:rPr>
        <w:t>sized local and regional energy companies have developed activities as electricity and heat generators, electricity and gas distribution system and metering operators, and energy (services) suppliers. The wide range of services provided by local utility companies is reliable, sustainable and close to the c</w:t>
      </w:r>
      <w:r w:rsidR="00AA2168">
        <w:rPr>
          <w:rFonts w:ascii="Arial" w:eastAsia="Times New Roman" w:hAnsi="Arial" w:cs="Arial"/>
          <w:color w:val="004990"/>
          <w:sz w:val="20"/>
          <w:szCs w:val="20"/>
          <w:lang w:val="en-GB" w:eastAsia="fr-BE"/>
        </w:rPr>
        <w:t>usto</w:t>
      </w:r>
      <w:r w:rsidRPr="00BC7526">
        <w:rPr>
          <w:rFonts w:ascii="Arial" w:eastAsia="Times New Roman" w:hAnsi="Arial" w:cs="Arial"/>
          <w:color w:val="004990"/>
          <w:sz w:val="20"/>
          <w:szCs w:val="20"/>
          <w:lang w:val="en-GB" w:eastAsia="fr-BE"/>
        </w:rPr>
        <w:t>mer. Through their investments, they make a significant contribution to local and regional economic development.</w:t>
      </w:r>
    </w:p>
    <w:p w:rsidR="004E7C7A" w:rsidRPr="00BC7526" w:rsidRDefault="00EF7619" w:rsidP="00693572">
      <w:pPr>
        <w:jc w:val="both"/>
        <w:rPr>
          <w:lang w:val="en-GB"/>
        </w:rPr>
      </w:pPr>
      <w:hyperlink r:id="rId9" w:history="1">
        <w:r w:rsidR="00693572" w:rsidRPr="00BC7526">
          <w:rPr>
            <w:rFonts w:ascii="Arial" w:eastAsia="Times New Roman" w:hAnsi="Arial" w:cs="Arial"/>
            <w:b/>
            <w:bCs/>
            <w:color w:val="004990"/>
            <w:sz w:val="20"/>
            <w:szCs w:val="20"/>
            <w:u w:val="single"/>
            <w:lang w:val="en-GB" w:eastAsia="fr-BE"/>
          </w:rPr>
          <w:t>http://www.cedec.com/</w:t>
        </w:r>
      </w:hyperlink>
      <w:r w:rsidR="00693572" w:rsidRPr="00BC7526">
        <w:rPr>
          <w:rFonts w:ascii="Arial" w:eastAsia="Times New Roman" w:hAnsi="Arial" w:cs="Arial"/>
          <w:color w:val="000080"/>
          <w:sz w:val="20"/>
          <w:szCs w:val="20"/>
          <w:lang w:val="en-GB" w:eastAsia="fr-BE"/>
        </w:rPr>
        <w:t> - Follow us on Twitter and LinkedIn</w:t>
      </w:r>
    </w:p>
    <w:p w:rsidR="005E0F3D" w:rsidRPr="00BC7526" w:rsidRDefault="005E0F3D">
      <w:pPr>
        <w:rPr>
          <w:lang w:val="en-GB"/>
        </w:rPr>
      </w:pPr>
    </w:p>
    <w:sectPr w:rsidR="005E0F3D" w:rsidRPr="00BC7526" w:rsidSect="0070120D">
      <w:headerReference w:type="default" r:id="rId10"/>
      <w:pgSz w:w="11906" w:h="16838"/>
      <w:pgMar w:top="851"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C7A" w:rsidRDefault="004E7C7A" w:rsidP="004E7C7A">
      <w:pPr>
        <w:spacing w:after="0" w:line="240" w:lineRule="auto"/>
      </w:pPr>
      <w:r>
        <w:separator/>
      </w:r>
    </w:p>
  </w:endnote>
  <w:endnote w:type="continuationSeparator" w:id="0">
    <w:p w:rsidR="004E7C7A" w:rsidRDefault="004E7C7A" w:rsidP="004E7C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Eurostile">
    <w:altName w:val="Segoe Scrip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C7A" w:rsidRDefault="004E7C7A" w:rsidP="004E7C7A">
      <w:pPr>
        <w:spacing w:after="0" w:line="240" w:lineRule="auto"/>
      </w:pPr>
      <w:r>
        <w:separator/>
      </w:r>
    </w:p>
  </w:footnote>
  <w:footnote w:type="continuationSeparator" w:id="0">
    <w:p w:rsidR="004E7C7A" w:rsidRDefault="004E7C7A" w:rsidP="004E7C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C7A" w:rsidRDefault="004E7C7A">
    <w:pPr>
      <w:pStyle w:val="Header"/>
    </w:pPr>
    <w:r>
      <w:rPr>
        <w:rFonts w:ascii="Eurostile" w:hAnsi="Eurostile"/>
        <w:noProof/>
        <w:color w:val="004990"/>
        <w:sz w:val="18"/>
        <w:szCs w:val="18"/>
        <w:lang w:val="nl-BE" w:eastAsia="nl-BE"/>
      </w:rPr>
      <w:drawing>
        <wp:inline distT="0" distB="0" distL="0" distR="0" wp14:anchorId="1D4A08AA" wp14:editId="3C3B1BD4">
          <wp:extent cx="790575" cy="1057275"/>
          <wp:effectExtent l="0" t="0" r="9525" b="9525"/>
          <wp:docPr id="1" name="Picture 1" descr="Description: C:\Users\Norbert\Desktop\CEDEC_logo_bri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Description: C:\Users\Norbert\Desktop\CEDEC_logo_brief.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1057275"/>
                  </a:xfrm>
                  <a:prstGeom prst="rect">
                    <a:avLst/>
                  </a:prstGeom>
                  <a:noFill/>
                  <a:ln>
                    <a:noFill/>
                  </a:ln>
                </pic:spPr>
              </pic:pic>
            </a:graphicData>
          </a:graphic>
        </wp:inline>
      </w:drawing>
    </w:r>
  </w:p>
  <w:p w:rsidR="004E7C7A" w:rsidRDefault="004E7C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C7A"/>
    <w:rsid w:val="000F5B17"/>
    <w:rsid w:val="00114CB2"/>
    <w:rsid w:val="002836C3"/>
    <w:rsid w:val="002B6029"/>
    <w:rsid w:val="003409EA"/>
    <w:rsid w:val="004D39D7"/>
    <w:rsid w:val="004E7C7A"/>
    <w:rsid w:val="005564A2"/>
    <w:rsid w:val="005E0F3D"/>
    <w:rsid w:val="00693572"/>
    <w:rsid w:val="0079284E"/>
    <w:rsid w:val="008508B9"/>
    <w:rsid w:val="008C470D"/>
    <w:rsid w:val="008E72AF"/>
    <w:rsid w:val="00901677"/>
    <w:rsid w:val="00957BCF"/>
    <w:rsid w:val="00985539"/>
    <w:rsid w:val="00A6379B"/>
    <w:rsid w:val="00AA2168"/>
    <w:rsid w:val="00B21455"/>
    <w:rsid w:val="00BC7526"/>
    <w:rsid w:val="00C13396"/>
    <w:rsid w:val="00CF7CB1"/>
    <w:rsid w:val="00D63201"/>
    <w:rsid w:val="00DC59D8"/>
    <w:rsid w:val="00DE3A40"/>
    <w:rsid w:val="00EF03E5"/>
    <w:rsid w:val="00EF7619"/>
    <w:rsid w:val="00FD672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C7A"/>
    <w:rPr>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7C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7C7A"/>
    <w:rPr>
      <w:rFonts w:ascii="Tahoma" w:hAnsi="Tahoma" w:cs="Tahoma"/>
      <w:sz w:val="16"/>
      <w:szCs w:val="16"/>
      <w:lang w:val="fr-BE"/>
    </w:rPr>
  </w:style>
  <w:style w:type="paragraph" w:styleId="Header">
    <w:name w:val="header"/>
    <w:basedOn w:val="Normal"/>
    <w:link w:val="HeaderChar"/>
    <w:uiPriority w:val="99"/>
    <w:unhideWhenUsed/>
    <w:rsid w:val="004E7C7A"/>
    <w:pPr>
      <w:tabs>
        <w:tab w:val="center" w:pos="4536"/>
        <w:tab w:val="right" w:pos="9072"/>
      </w:tabs>
      <w:spacing w:after="0" w:line="240" w:lineRule="auto"/>
    </w:pPr>
  </w:style>
  <w:style w:type="character" w:customStyle="1" w:styleId="HeaderChar">
    <w:name w:val="Header Char"/>
    <w:basedOn w:val="DefaultParagraphFont"/>
    <w:link w:val="Header"/>
    <w:uiPriority w:val="99"/>
    <w:rsid w:val="004E7C7A"/>
    <w:rPr>
      <w:lang w:val="fr-BE"/>
    </w:rPr>
  </w:style>
  <w:style w:type="paragraph" w:styleId="Footer">
    <w:name w:val="footer"/>
    <w:basedOn w:val="Normal"/>
    <w:link w:val="FooterChar"/>
    <w:uiPriority w:val="99"/>
    <w:unhideWhenUsed/>
    <w:rsid w:val="004E7C7A"/>
    <w:pPr>
      <w:tabs>
        <w:tab w:val="center" w:pos="4536"/>
        <w:tab w:val="right" w:pos="9072"/>
      </w:tabs>
      <w:spacing w:after="0" w:line="240" w:lineRule="auto"/>
    </w:pPr>
  </w:style>
  <w:style w:type="character" w:customStyle="1" w:styleId="FooterChar">
    <w:name w:val="Footer Char"/>
    <w:basedOn w:val="DefaultParagraphFont"/>
    <w:link w:val="Footer"/>
    <w:uiPriority w:val="99"/>
    <w:rsid w:val="004E7C7A"/>
    <w:rPr>
      <w:lang w:val="fr-BE"/>
    </w:rPr>
  </w:style>
  <w:style w:type="character" w:styleId="Strong">
    <w:name w:val="Strong"/>
    <w:uiPriority w:val="22"/>
    <w:qFormat/>
    <w:rsid w:val="004E7C7A"/>
    <w:rPr>
      <w:b/>
      <w:bCs/>
    </w:rPr>
  </w:style>
  <w:style w:type="character" w:styleId="Hyperlink">
    <w:name w:val="Hyperlink"/>
    <w:basedOn w:val="DefaultParagraphFont"/>
    <w:uiPriority w:val="99"/>
    <w:unhideWhenUsed/>
    <w:rsid w:val="00693572"/>
    <w:rPr>
      <w:color w:val="0000FF" w:themeColor="hyperlink"/>
      <w:u w:val="single"/>
    </w:rPr>
  </w:style>
  <w:style w:type="paragraph" w:styleId="ListParagraph">
    <w:name w:val="List Paragraph"/>
    <w:basedOn w:val="Normal"/>
    <w:link w:val="ListParagraphChar"/>
    <w:uiPriority w:val="34"/>
    <w:qFormat/>
    <w:rsid w:val="00BC7526"/>
    <w:pPr>
      <w:spacing w:after="0" w:line="240" w:lineRule="auto"/>
      <w:ind w:left="720"/>
      <w:contextualSpacing/>
    </w:pPr>
    <w:rPr>
      <w:rFonts w:ascii="Arial" w:eastAsia="Times New Roman" w:hAnsi="Arial" w:cs="Times New Roman"/>
      <w:szCs w:val="20"/>
      <w:lang w:val="fr-FR" w:eastAsia="fr-FR"/>
    </w:rPr>
  </w:style>
  <w:style w:type="character" w:customStyle="1" w:styleId="ListParagraphChar">
    <w:name w:val="List Paragraph Char"/>
    <w:basedOn w:val="DefaultParagraphFont"/>
    <w:link w:val="ListParagraph"/>
    <w:uiPriority w:val="34"/>
    <w:locked/>
    <w:rsid w:val="00BC7526"/>
    <w:rPr>
      <w:rFonts w:ascii="Arial" w:eastAsia="Times New Roman" w:hAnsi="Arial" w:cs="Times New Roman"/>
      <w:szCs w:val="20"/>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C7A"/>
    <w:rPr>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7C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7C7A"/>
    <w:rPr>
      <w:rFonts w:ascii="Tahoma" w:hAnsi="Tahoma" w:cs="Tahoma"/>
      <w:sz w:val="16"/>
      <w:szCs w:val="16"/>
      <w:lang w:val="fr-BE"/>
    </w:rPr>
  </w:style>
  <w:style w:type="paragraph" w:styleId="Header">
    <w:name w:val="header"/>
    <w:basedOn w:val="Normal"/>
    <w:link w:val="HeaderChar"/>
    <w:uiPriority w:val="99"/>
    <w:unhideWhenUsed/>
    <w:rsid w:val="004E7C7A"/>
    <w:pPr>
      <w:tabs>
        <w:tab w:val="center" w:pos="4536"/>
        <w:tab w:val="right" w:pos="9072"/>
      </w:tabs>
      <w:spacing w:after="0" w:line="240" w:lineRule="auto"/>
    </w:pPr>
  </w:style>
  <w:style w:type="character" w:customStyle="1" w:styleId="HeaderChar">
    <w:name w:val="Header Char"/>
    <w:basedOn w:val="DefaultParagraphFont"/>
    <w:link w:val="Header"/>
    <w:uiPriority w:val="99"/>
    <w:rsid w:val="004E7C7A"/>
    <w:rPr>
      <w:lang w:val="fr-BE"/>
    </w:rPr>
  </w:style>
  <w:style w:type="paragraph" w:styleId="Footer">
    <w:name w:val="footer"/>
    <w:basedOn w:val="Normal"/>
    <w:link w:val="FooterChar"/>
    <w:uiPriority w:val="99"/>
    <w:unhideWhenUsed/>
    <w:rsid w:val="004E7C7A"/>
    <w:pPr>
      <w:tabs>
        <w:tab w:val="center" w:pos="4536"/>
        <w:tab w:val="right" w:pos="9072"/>
      </w:tabs>
      <w:spacing w:after="0" w:line="240" w:lineRule="auto"/>
    </w:pPr>
  </w:style>
  <w:style w:type="character" w:customStyle="1" w:styleId="FooterChar">
    <w:name w:val="Footer Char"/>
    <w:basedOn w:val="DefaultParagraphFont"/>
    <w:link w:val="Footer"/>
    <w:uiPriority w:val="99"/>
    <w:rsid w:val="004E7C7A"/>
    <w:rPr>
      <w:lang w:val="fr-BE"/>
    </w:rPr>
  </w:style>
  <w:style w:type="character" w:styleId="Strong">
    <w:name w:val="Strong"/>
    <w:uiPriority w:val="22"/>
    <w:qFormat/>
    <w:rsid w:val="004E7C7A"/>
    <w:rPr>
      <w:b/>
      <w:bCs/>
    </w:rPr>
  </w:style>
  <w:style w:type="character" w:styleId="Hyperlink">
    <w:name w:val="Hyperlink"/>
    <w:basedOn w:val="DefaultParagraphFont"/>
    <w:uiPriority w:val="99"/>
    <w:unhideWhenUsed/>
    <w:rsid w:val="00693572"/>
    <w:rPr>
      <w:color w:val="0000FF" w:themeColor="hyperlink"/>
      <w:u w:val="single"/>
    </w:rPr>
  </w:style>
  <w:style w:type="paragraph" w:styleId="ListParagraph">
    <w:name w:val="List Paragraph"/>
    <w:basedOn w:val="Normal"/>
    <w:link w:val="ListParagraphChar"/>
    <w:uiPriority w:val="34"/>
    <w:qFormat/>
    <w:rsid w:val="00BC7526"/>
    <w:pPr>
      <w:spacing w:after="0" w:line="240" w:lineRule="auto"/>
      <w:ind w:left="720"/>
      <w:contextualSpacing/>
    </w:pPr>
    <w:rPr>
      <w:rFonts w:ascii="Arial" w:eastAsia="Times New Roman" w:hAnsi="Arial" w:cs="Times New Roman"/>
      <w:szCs w:val="20"/>
      <w:lang w:val="fr-FR" w:eastAsia="fr-FR"/>
    </w:rPr>
  </w:style>
  <w:style w:type="character" w:customStyle="1" w:styleId="ListParagraphChar">
    <w:name w:val="List Paragraph Char"/>
    <w:basedOn w:val="DefaultParagraphFont"/>
    <w:link w:val="ListParagraph"/>
    <w:uiPriority w:val="34"/>
    <w:locked/>
    <w:rsid w:val="00BC7526"/>
    <w:rPr>
      <w:rFonts w:ascii="Arial" w:eastAsia="Times New Roman" w:hAnsi="Arial" w:cs="Times New Roman"/>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369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edec.com/files/default/cedec-gas-brochure-final.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edec.createsend1.com/t/j-l-ktfjtt-l-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73575-F1CD-4FC3-8DBB-9D7BCB5FB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421</Words>
  <Characters>2317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Franz, Alice</dc:creator>
  <cp:lastModifiedBy>De Block, Gert</cp:lastModifiedBy>
  <cp:revision>2</cp:revision>
  <dcterms:created xsi:type="dcterms:W3CDTF">2017-02-08T09:34:00Z</dcterms:created>
  <dcterms:modified xsi:type="dcterms:W3CDTF">2017-02-08T09:34:00Z</dcterms:modified>
</cp:coreProperties>
</file>